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01" w:rsidRPr="00F938BB" w:rsidRDefault="00D86401" w:rsidP="000B6F15">
      <w:pPr>
        <w:tabs>
          <w:tab w:val="left" w:pos="6120"/>
        </w:tabs>
        <w:jc w:val="center"/>
        <w:rPr>
          <w:rFonts w:ascii="Tahoma" w:hAnsi="Tahoma" w:cs="Tahoma"/>
          <w:b/>
        </w:rPr>
      </w:pPr>
      <w:r w:rsidRPr="00F938BB">
        <w:rPr>
          <w:rFonts w:ascii="Tahoma" w:hAnsi="Tahoma" w:cs="Tahoma"/>
          <w:b/>
        </w:rPr>
        <w:t>AREA FINANZIARIA</w:t>
      </w:r>
    </w:p>
    <w:p w:rsidR="00D86401" w:rsidRDefault="00D86401" w:rsidP="000B6F15">
      <w:pPr>
        <w:tabs>
          <w:tab w:val="left" w:pos="612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Settore: Ragioneria</w:t>
      </w:r>
    </w:p>
    <w:p w:rsidR="00D86401" w:rsidRDefault="00D86401" w:rsidP="000B6F15">
      <w:pPr>
        <w:tabs>
          <w:tab w:val="left" w:pos="6120"/>
        </w:tabs>
        <w:jc w:val="center"/>
        <w:rPr>
          <w:rFonts w:ascii="Tahoma" w:hAnsi="Tahoma" w:cs="Tahoma"/>
        </w:rPr>
      </w:pPr>
    </w:p>
    <w:p w:rsidR="00D86401" w:rsidRDefault="00D86401" w:rsidP="00D86401">
      <w:pPr>
        <w:tabs>
          <w:tab w:val="left" w:pos="6120"/>
        </w:tabs>
        <w:rPr>
          <w:rFonts w:ascii="Tahoma" w:hAnsi="Tahoma" w:cs="Tahoma"/>
        </w:rPr>
      </w:pPr>
    </w:p>
    <w:p w:rsidR="00D86401" w:rsidRDefault="00D86401" w:rsidP="00D86401">
      <w:pPr>
        <w:tabs>
          <w:tab w:val="left" w:pos="61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“AFFIDAMENTO DEI SERVIZI ASSICURATIVI POLIZZE VARIE DEL COMUNE DI SANDRIGO PERIODO 31/07/2019 – 31/07/2022”</w:t>
      </w:r>
    </w:p>
    <w:p w:rsidR="00D86401" w:rsidRDefault="00D86401" w:rsidP="00D86401">
      <w:pPr>
        <w:tabs>
          <w:tab w:val="left" w:pos="6120"/>
        </w:tabs>
        <w:jc w:val="both"/>
        <w:rPr>
          <w:rFonts w:ascii="Tahoma" w:hAnsi="Tahoma" w:cs="Tahoma"/>
        </w:rPr>
      </w:pPr>
    </w:p>
    <w:p w:rsidR="00D86401" w:rsidRDefault="00D86401" w:rsidP="000B6F15">
      <w:pPr>
        <w:tabs>
          <w:tab w:val="left" w:pos="-284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ab/>
        <w:t xml:space="preserve">                        </w:t>
      </w:r>
      <w:r w:rsidRPr="00D86401">
        <w:rPr>
          <w:rFonts w:ascii="Tahoma" w:hAnsi="Tahoma" w:cs="Tahoma"/>
          <w:b/>
        </w:rPr>
        <w:t xml:space="preserve">AVVISO DI AGGIUDICAZIONE </w:t>
      </w:r>
      <w:r w:rsidR="00A81E59">
        <w:rPr>
          <w:rFonts w:ascii="Tahoma" w:hAnsi="Tahoma" w:cs="Tahoma"/>
          <w:b/>
        </w:rPr>
        <w:t>APPALTO</w:t>
      </w:r>
      <w:r w:rsidRPr="00D86401">
        <w:rPr>
          <w:rFonts w:ascii="Tahoma" w:hAnsi="Tahoma" w:cs="Tahoma"/>
          <w:b/>
        </w:rPr>
        <w:t xml:space="preserve"> </w:t>
      </w:r>
    </w:p>
    <w:p w:rsidR="00D86401" w:rsidRDefault="00D86401" w:rsidP="000B6F15">
      <w:pPr>
        <w:tabs>
          <w:tab w:val="left" w:pos="-284"/>
        </w:tabs>
        <w:rPr>
          <w:rFonts w:ascii="Tahoma" w:hAnsi="Tahoma" w:cs="Tahoma"/>
          <w:b/>
        </w:rPr>
      </w:pPr>
    </w:p>
    <w:p w:rsidR="00D86401" w:rsidRDefault="00D86401" w:rsidP="00D86401">
      <w:pPr>
        <w:tabs>
          <w:tab w:val="left" w:pos="-284"/>
        </w:tabs>
        <w:jc w:val="both"/>
        <w:rPr>
          <w:rFonts w:ascii="Tahoma" w:hAnsi="Tahoma" w:cs="Tahoma"/>
        </w:rPr>
      </w:pPr>
      <w:r w:rsidRPr="008C5CDA">
        <w:rPr>
          <w:rFonts w:ascii="Tahoma" w:hAnsi="Tahoma" w:cs="Tahoma"/>
          <w:b/>
        </w:rPr>
        <w:t>Stazione appaltante</w:t>
      </w:r>
      <w:r>
        <w:rPr>
          <w:rFonts w:ascii="Tahoma" w:hAnsi="Tahoma" w:cs="Tahoma"/>
        </w:rPr>
        <w:t>: Provincia di Vicenza – Centrale Unica di Committenza</w:t>
      </w:r>
    </w:p>
    <w:p w:rsidR="00D86401" w:rsidRDefault="00D86401" w:rsidP="00D86401">
      <w:pPr>
        <w:tabs>
          <w:tab w:val="left" w:pos="-284"/>
        </w:tabs>
        <w:jc w:val="both"/>
        <w:rPr>
          <w:rFonts w:ascii="Tahoma" w:hAnsi="Tahoma" w:cs="Tahoma"/>
        </w:rPr>
      </w:pPr>
    </w:p>
    <w:p w:rsidR="0055645B" w:rsidRDefault="00D86401" w:rsidP="0055645B">
      <w:pPr>
        <w:pStyle w:val="BodyText3"/>
        <w:rPr>
          <w:rFonts w:cs="Arial"/>
          <w:szCs w:val="22"/>
        </w:rPr>
      </w:pPr>
      <w:r>
        <w:rPr>
          <w:rFonts w:ascii="Tahoma" w:hAnsi="Tahoma" w:cs="Tahoma"/>
        </w:rPr>
        <w:t xml:space="preserve">Amministrazione aggiudicatrice: Comune di Sandrigo (VI) – C.F. 95026510248 – Struttura Area Finanziaria – Ufficio Ragioneria – Piazza Matteotti 10 – 36066 Sandrigo (vi) – tel. </w:t>
      </w:r>
      <w:r w:rsidR="008C5CDA">
        <w:rPr>
          <w:rFonts w:ascii="Tahoma" w:hAnsi="Tahoma" w:cs="Tahoma"/>
        </w:rPr>
        <w:t>Ce</w:t>
      </w:r>
      <w:r>
        <w:rPr>
          <w:rFonts w:ascii="Tahoma" w:hAnsi="Tahoma" w:cs="Tahoma"/>
        </w:rPr>
        <w:t>ntralino 0444/461611 –</w:t>
      </w:r>
      <w:r w:rsidR="0055645B">
        <w:rPr>
          <w:rFonts w:ascii="Tahoma" w:hAnsi="Tahoma" w:cs="Tahoma"/>
        </w:rPr>
        <w:t xml:space="preserve"> </w:t>
      </w:r>
      <w:proofErr w:type="spellStart"/>
      <w:r w:rsidR="0055645B">
        <w:rPr>
          <w:rFonts w:ascii="Tahoma" w:hAnsi="Tahoma" w:cs="Tahoma"/>
        </w:rPr>
        <w:t>pec</w:t>
      </w:r>
      <w:proofErr w:type="spellEnd"/>
      <w:r w:rsidR="0055645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hyperlink r:id="rId9" w:history="1">
        <w:r w:rsidR="0055645B">
          <w:rPr>
            <w:rStyle w:val="Collegamentoipertestuale"/>
            <w:rFonts w:cs="Arial"/>
            <w:szCs w:val="22"/>
          </w:rPr>
          <w:t>sandrigo.vi@cert.ip-veneto.net</w:t>
        </w:r>
      </w:hyperlink>
      <w:r w:rsidR="0055645B">
        <w:rPr>
          <w:rFonts w:cs="Arial"/>
          <w:szCs w:val="22"/>
        </w:rPr>
        <w:t xml:space="preserve"> – sito internet: </w:t>
      </w:r>
      <w:hyperlink r:id="rId10" w:history="1">
        <w:r w:rsidR="0055645B">
          <w:rPr>
            <w:rStyle w:val="Collegamentoipertestuale"/>
            <w:rFonts w:cs="Arial"/>
            <w:szCs w:val="22"/>
          </w:rPr>
          <w:t>www.comune.sandrigo.vi.it</w:t>
        </w:r>
      </w:hyperlink>
      <w:r w:rsidR="0055645B">
        <w:rPr>
          <w:rFonts w:cs="Arial"/>
          <w:szCs w:val="22"/>
        </w:rPr>
        <w:t>;</w:t>
      </w:r>
    </w:p>
    <w:p w:rsidR="008C5CDA" w:rsidRDefault="008C5CDA" w:rsidP="00D86401">
      <w:pPr>
        <w:tabs>
          <w:tab w:val="left" w:pos="-284"/>
        </w:tabs>
        <w:jc w:val="both"/>
        <w:rPr>
          <w:rFonts w:ascii="Tahoma" w:hAnsi="Tahoma" w:cs="Tahoma"/>
        </w:rPr>
      </w:pPr>
    </w:p>
    <w:p w:rsidR="008C5CDA" w:rsidRDefault="008C5CDA" w:rsidP="00D86401">
      <w:pPr>
        <w:tabs>
          <w:tab w:val="left" w:pos="-284"/>
        </w:tabs>
        <w:jc w:val="both"/>
        <w:rPr>
          <w:rFonts w:ascii="Tahoma" w:hAnsi="Tahoma" w:cs="Tahoma"/>
        </w:rPr>
      </w:pPr>
      <w:r w:rsidRPr="008C5CDA">
        <w:rPr>
          <w:rFonts w:ascii="Tahoma" w:hAnsi="Tahoma" w:cs="Tahoma"/>
          <w:b/>
        </w:rPr>
        <w:t>Procedura di aggiudicazione</w:t>
      </w:r>
      <w:r>
        <w:rPr>
          <w:rFonts w:ascii="Tahoma" w:hAnsi="Tahoma" w:cs="Tahoma"/>
        </w:rPr>
        <w:t xml:space="preserve">: negoziata ai sensi art. 36, comma 2, </w:t>
      </w:r>
      <w:proofErr w:type="spellStart"/>
      <w:r>
        <w:rPr>
          <w:rFonts w:ascii="Tahoma" w:hAnsi="Tahoma" w:cs="Tahoma"/>
        </w:rPr>
        <w:t>let</w:t>
      </w:r>
      <w:proofErr w:type="spellEnd"/>
      <w:r>
        <w:rPr>
          <w:rFonts w:ascii="Tahoma" w:hAnsi="Tahoma" w:cs="Tahoma"/>
        </w:rPr>
        <w:t xml:space="preserve">. b) del Decreto Legislativo 18.04.2016, n.50 e </w:t>
      </w:r>
      <w:proofErr w:type="spellStart"/>
      <w:r>
        <w:rPr>
          <w:rFonts w:ascii="Tahoma" w:hAnsi="Tahoma" w:cs="Tahoma"/>
        </w:rPr>
        <w:t>smi</w:t>
      </w:r>
      <w:proofErr w:type="spellEnd"/>
      <w:r>
        <w:rPr>
          <w:rFonts w:ascii="Tahoma" w:hAnsi="Tahoma" w:cs="Tahoma"/>
        </w:rPr>
        <w:t xml:space="preserve"> in esecuzione della determinazione dirigenziale n. 220 </w:t>
      </w:r>
      <w:r w:rsidR="0099691C">
        <w:rPr>
          <w:rFonts w:ascii="Tahoma" w:hAnsi="Tahoma" w:cs="Tahoma"/>
        </w:rPr>
        <w:t>b</w:t>
      </w:r>
    </w:p>
    <w:p w:rsidR="008C5CDA" w:rsidRDefault="008C5CDA" w:rsidP="00D86401">
      <w:pPr>
        <w:tabs>
          <w:tab w:val="left" w:pos="-284"/>
        </w:tabs>
        <w:jc w:val="both"/>
        <w:rPr>
          <w:rFonts w:ascii="Tahoma" w:hAnsi="Tahoma" w:cs="Tahoma"/>
        </w:rPr>
      </w:pPr>
    </w:p>
    <w:p w:rsidR="003F02DA" w:rsidRDefault="008C5CDA" w:rsidP="00D86401">
      <w:pPr>
        <w:tabs>
          <w:tab w:val="left" w:pos="-284"/>
        </w:tabs>
        <w:jc w:val="both"/>
        <w:rPr>
          <w:rFonts w:ascii="Tahoma" w:hAnsi="Tahoma" w:cs="Tahoma"/>
        </w:rPr>
      </w:pPr>
      <w:r w:rsidRPr="008C5CDA">
        <w:rPr>
          <w:rFonts w:ascii="Tahoma" w:hAnsi="Tahoma" w:cs="Tahoma"/>
          <w:b/>
        </w:rPr>
        <w:t>Natura ed entità delle prestazioni, caratteristiche generali</w:t>
      </w:r>
      <w:r>
        <w:rPr>
          <w:rFonts w:ascii="Tahoma" w:hAnsi="Tahoma" w:cs="Tahoma"/>
        </w:rPr>
        <w:t xml:space="preserve">: </w:t>
      </w:r>
      <w:r w:rsidR="003F02DA">
        <w:rPr>
          <w:rFonts w:ascii="Tahoma" w:hAnsi="Tahoma" w:cs="Tahoma"/>
        </w:rPr>
        <w:t>affidamento dei servizi assicurativi polizze varie del Comune di Sandrigo per il periodo 31/07/2019 – 31/07/2022 – 7 lotti:</w:t>
      </w:r>
    </w:p>
    <w:p w:rsidR="003F02DA" w:rsidRDefault="003F02DA" w:rsidP="00D86401">
      <w:pPr>
        <w:tabs>
          <w:tab w:val="left" w:pos="-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Lotto 1 ALL RISKS BENI IMMOBILI E MOBILI CIG:</w:t>
      </w:r>
      <w:r w:rsidR="00A81E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79106212F6</w:t>
      </w:r>
    </w:p>
    <w:p w:rsidR="003F02DA" w:rsidRDefault="003F02DA" w:rsidP="00D86401">
      <w:pPr>
        <w:tabs>
          <w:tab w:val="left" w:pos="-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Lotto 2 RCT/O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CIG:</w:t>
      </w:r>
      <w:r w:rsidR="00A81E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7910647869</w:t>
      </w:r>
    </w:p>
    <w:p w:rsidR="00A81E59" w:rsidRDefault="003F02DA" w:rsidP="00D86401">
      <w:pPr>
        <w:tabs>
          <w:tab w:val="left" w:pos="-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Lotto 3 </w:t>
      </w:r>
      <w:r w:rsidR="00A81E59">
        <w:rPr>
          <w:rFonts w:ascii="Tahoma" w:hAnsi="Tahoma" w:cs="Tahoma"/>
        </w:rPr>
        <w:t>RESPONSABILITA’ PATRIMONIALE    CIG:  7910659252</w:t>
      </w:r>
    </w:p>
    <w:p w:rsidR="00A81E59" w:rsidRDefault="00A81E59" w:rsidP="00D86401">
      <w:pPr>
        <w:tabs>
          <w:tab w:val="left" w:pos="-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Lotto 4 TUTELA LEGALE                              CIG:  7910674EAF</w:t>
      </w:r>
    </w:p>
    <w:p w:rsidR="00A81E59" w:rsidRDefault="00A81E59" w:rsidP="00D86401">
      <w:pPr>
        <w:tabs>
          <w:tab w:val="left" w:pos="-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Lotto 5 INFORTUNI                                     CIG:  7910718302</w:t>
      </w:r>
    </w:p>
    <w:p w:rsidR="00A81E59" w:rsidRDefault="00A81E59" w:rsidP="00D86401">
      <w:pPr>
        <w:tabs>
          <w:tab w:val="left" w:pos="-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Lotto 6 KASKO</w:t>
      </w:r>
      <w:r w:rsidR="003F02D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CIG:  7910738383</w:t>
      </w:r>
    </w:p>
    <w:p w:rsidR="00A81E59" w:rsidRDefault="00A81E59" w:rsidP="00D86401">
      <w:pPr>
        <w:tabs>
          <w:tab w:val="left" w:pos="-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Lotto 7 RCA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CIG:  79107594D7</w:t>
      </w:r>
    </w:p>
    <w:p w:rsidR="00A81E59" w:rsidRDefault="00A81E59" w:rsidP="00D86401">
      <w:pPr>
        <w:tabs>
          <w:tab w:val="left" w:pos="-284"/>
        </w:tabs>
        <w:jc w:val="both"/>
        <w:rPr>
          <w:rFonts w:ascii="Tahoma" w:hAnsi="Tahoma" w:cs="Tahoma"/>
        </w:rPr>
      </w:pPr>
    </w:p>
    <w:p w:rsidR="0099691C" w:rsidRDefault="00A81E59" w:rsidP="00D86401">
      <w:pPr>
        <w:tabs>
          <w:tab w:val="left" w:pos="-28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L’importo complessivo dell’appalto, oneri fiscali esclusi, è di Euro 155.780,65 </w:t>
      </w:r>
      <w:r w:rsidR="0099691C">
        <w:rPr>
          <w:rFonts w:ascii="Tahoma" w:hAnsi="Tahoma" w:cs="Tahoma"/>
        </w:rPr>
        <w:t>non soggetti a ribasso d’asta;</w:t>
      </w:r>
    </w:p>
    <w:p w:rsidR="0099691C" w:rsidRDefault="0099691C" w:rsidP="00D86401">
      <w:pPr>
        <w:tabs>
          <w:tab w:val="left" w:pos="-284"/>
        </w:tabs>
        <w:jc w:val="both"/>
        <w:rPr>
          <w:rFonts w:ascii="Tahoma" w:hAnsi="Tahoma" w:cs="Tahoma"/>
        </w:rPr>
      </w:pPr>
    </w:p>
    <w:p w:rsidR="0099691C" w:rsidRDefault="0099691C" w:rsidP="00D86401">
      <w:pPr>
        <w:tabs>
          <w:tab w:val="left" w:pos="-284"/>
        </w:tabs>
        <w:jc w:val="both"/>
        <w:rPr>
          <w:rFonts w:ascii="Tahoma" w:hAnsi="Tahoma" w:cs="Tahoma"/>
        </w:rPr>
      </w:pPr>
      <w:r w:rsidRPr="0099691C">
        <w:rPr>
          <w:rFonts w:ascii="Tahoma" w:hAnsi="Tahoma" w:cs="Tahoma"/>
          <w:b/>
        </w:rPr>
        <w:t>Aggiudicazione appalto</w:t>
      </w:r>
      <w:r>
        <w:rPr>
          <w:rFonts w:ascii="Tahoma" w:hAnsi="Tahoma" w:cs="Tahoma"/>
        </w:rPr>
        <w:t>: determinazione dirigenziale n. 406 del 26/07/2019;</w:t>
      </w:r>
    </w:p>
    <w:p w:rsidR="0099691C" w:rsidRDefault="0099691C" w:rsidP="00D86401">
      <w:pPr>
        <w:tabs>
          <w:tab w:val="left" w:pos="-284"/>
        </w:tabs>
        <w:jc w:val="both"/>
        <w:rPr>
          <w:rFonts w:ascii="Tahoma" w:hAnsi="Tahoma" w:cs="Tahoma"/>
        </w:rPr>
      </w:pPr>
    </w:p>
    <w:p w:rsidR="0099691C" w:rsidRDefault="0099691C" w:rsidP="00D86401">
      <w:pPr>
        <w:tabs>
          <w:tab w:val="left" w:pos="-284"/>
        </w:tabs>
        <w:jc w:val="both"/>
        <w:rPr>
          <w:rFonts w:ascii="Tahoma" w:hAnsi="Tahoma" w:cs="Tahoma"/>
        </w:rPr>
      </w:pPr>
      <w:r w:rsidRPr="0099691C">
        <w:rPr>
          <w:rFonts w:ascii="Tahoma" w:hAnsi="Tahoma" w:cs="Tahoma"/>
          <w:b/>
        </w:rPr>
        <w:t>Criterio di aggiudicazione</w:t>
      </w:r>
      <w:r>
        <w:rPr>
          <w:rFonts w:ascii="Tahoma" w:hAnsi="Tahoma" w:cs="Tahoma"/>
        </w:rPr>
        <w:t xml:space="preserve">: minor prezzo </w:t>
      </w:r>
      <w:r w:rsidR="00464F39">
        <w:rPr>
          <w:rFonts w:ascii="Tahoma" w:hAnsi="Tahoma" w:cs="Tahoma"/>
        </w:rPr>
        <w:t>a</w:t>
      </w:r>
      <w:r w:rsidR="000B6F15">
        <w:rPr>
          <w:rFonts w:ascii="Tahoma" w:hAnsi="Tahoma" w:cs="Tahoma"/>
        </w:rPr>
        <w:t>i sensi dell’art.9</w:t>
      </w:r>
      <w:r w:rsidR="00464F39">
        <w:rPr>
          <w:rFonts w:ascii="Tahoma" w:hAnsi="Tahoma" w:cs="Tahoma"/>
        </w:rPr>
        <w:t xml:space="preserve">5 </w:t>
      </w:r>
      <w:r>
        <w:rPr>
          <w:rFonts w:ascii="Tahoma" w:hAnsi="Tahoma" w:cs="Tahoma"/>
        </w:rPr>
        <w:t xml:space="preserve">comma 4 lettera b) del </w:t>
      </w:r>
      <w:proofErr w:type="spellStart"/>
      <w:r>
        <w:rPr>
          <w:rFonts w:ascii="Tahoma" w:hAnsi="Tahoma" w:cs="Tahoma"/>
        </w:rPr>
        <w:t>D.Lgs.</w:t>
      </w:r>
      <w:proofErr w:type="spellEnd"/>
      <w:r>
        <w:rPr>
          <w:rFonts w:ascii="Tahoma" w:hAnsi="Tahoma" w:cs="Tahoma"/>
        </w:rPr>
        <w:t xml:space="preserve"> 50/2016</w:t>
      </w:r>
      <w:r w:rsidR="00464F39">
        <w:rPr>
          <w:rFonts w:ascii="Tahoma" w:hAnsi="Tahoma" w:cs="Tahoma"/>
        </w:rPr>
        <w:t>;</w:t>
      </w:r>
    </w:p>
    <w:p w:rsidR="0099691C" w:rsidRDefault="0099691C" w:rsidP="00D86401">
      <w:pPr>
        <w:tabs>
          <w:tab w:val="left" w:pos="-284"/>
        </w:tabs>
        <w:jc w:val="both"/>
        <w:rPr>
          <w:rFonts w:ascii="Tahoma" w:hAnsi="Tahoma" w:cs="Tahoma"/>
        </w:rPr>
      </w:pPr>
    </w:p>
    <w:p w:rsidR="000B6F15" w:rsidRDefault="0099691C" w:rsidP="00D86401">
      <w:pPr>
        <w:tabs>
          <w:tab w:val="left" w:pos="-284"/>
        </w:tabs>
        <w:jc w:val="both"/>
        <w:rPr>
          <w:rFonts w:ascii="Tahoma" w:hAnsi="Tahoma" w:cs="Tahoma"/>
        </w:rPr>
      </w:pPr>
      <w:r w:rsidRPr="0099691C">
        <w:rPr>
          <w:rFonts w:ascii="Tahoma" w:hAnsi="Tahoma" w:cs="Tahoma"/>
          <w:b/>
        </w:rPr>
        <w:t>Numero offerte ricevute</w:t>
      </w:r>
      <w:r>
        <w:rPr>
          <w:rFonts w:ascii="Tahoma" w:hAnsi="Tahoma" w:cs="Tahoma"/>
        </w:rPr>
        <w:t>: 5</w:t>
      </w:r>
      <w:r w:rsidR="00E46AC5">
        <w:rPr>
          <w:rFonts w:ascii="Tahoma" w:hAnsi="Tahoma" w:cs="Tahoma"/>
        </w:rPr>
        <w:t xml:space="preserve">     </w:t>
      </w:r>
    </w:p>
    <w:p w:rsidR="000B6F15" w:rsidRDefault="000B6F15" w:rsidP="00D86401">
      <w:pPr>
        <w:tabs>
          <w:tab w:val="left" w:pos="-284"/>
        </w:tabs>
        <w:jc w:val="both"/>
        <w:rPr>
          <w:rFonts w:ascii="Tahoma" w:hAnsi="Tahoma" w:cs="Tahoma"/>
        </w:rPr>
      </w:pPr>
    </w:p>
    <w:p w:rsidR="008C5CDA" w:rsidRPr="000B6F15" w:rsidRDefault="000B6F15" w:rsidP="00D86401">
      <w:pPr>
        <w:tabs>
          <w:tab w:val="left" w:pos="-284"/>
        </w:tabs>
        <w:jc w:val="both"/>
        <w:rPr>
          <w:rFonts w:ascii="Tahoma" w:hAnsi="Tahoma" w:cs="Tahoma"/>
          <w:b/>
        </w:rPr>
      </w:pPr>
      <w:r w:rsidRPr="000B6F15">
        <w:rPr>
          <w:rFonts w:ascii="Tahoma" w:hAnsi="Tahoma" w:cs="Tahoma"/>
          <w:b/>
        </w:rPr>
        <w:t>Numero offerte ammesse</w:t>
      </w:r>
      <w:r>
        <w:rPr>
          <w:rFonts w:ascii="Tahoma" w:hAnsi="Tahoma" w:cs="Tahoma"/>
        </w:rPr>
        <w:t>: 5</w:t>
      </w:r>
      <w:r w:rsidR="0099691C" w:rsidRPr="000B6F15">
        <w:rPr>
          <w:rFonts w:ascii="Tahoma" w:hAnsi="Tahoma" w:cs="Tahoma"/>
          <w:b/>
        </w:rPr>
        <w:t xml:space="preserve"> </w:t>
      </w:r>
      <w:r w:rsidR="00A81E59" w:rsidRPr="000B6F15">
        <w:rPr>
          <w:rFonts w:ascii="Tahoma" w:hAnsi="Tahoma" w:cs="Tahoma"/>
          <w:b/>
        </w:rPr>
        <w:tab/>
      </w:r>
      <w:r w:rsidR="003F02DA" w:rsidRPr="000B6F15">
        <w:rPr>
          <w:rFonts w:ascii="Tahoma" w:hAnsi="Tahoma" w:cs="Tahoma"/>
          <w:b/>
        </w:rPr>
        <w:tab/>
      </w:r>
      <w:r w:rsidR="003F02DA" w:rsidRPr="000B6F15">
        <w:rPr>
          <w:rFonts w:ascii="Tahoma" w:hAnsi="Tahoma" w:cs="Tahoma"/>
          <w:b/>
        </w:rPr>
        <w:tab/>
        <w:t xml:space="preserve">   </w:t>
      </w:r>
      <w:r w:rsidR="008C5CDA" w:rsidRPr="000B6F15">
        <w:rPr>
          <w:rFonts w:ascii="Tahoma" w:hAnsi="Tahoma" w:cs="Tahoma"/>
          <w:b/>
        </w:rPr>
        <w:t xml:space="preserve">  </w:t>
      </w:r>
    </w:p>
    <w:p w:rsidR="00D86401" w:rsidRPr="000B6F15" w:rsidRDefault="008C5CDA" w:rsidP="00D86401">
      <w:pPr>
        <w:tabs>
          <w:tab w:val="left" w:pos="-284"/>
        </w:tabs>
        <w:jc w:val="both"/>
        <w:rPr>
          <w:rFonts w:ascii="Tahoma" w:hAnsi="Tahoma" w:cs="Tahoma"/>
          <w:b/>
        </w:rPr>
      </w:pPr>
      <w:r w:rsidRPr="000B6F15">
        <w:rPr>
          <w:rFonts w:ascii="Tahoma" w:hAnsi="Tahoma" w:cs="Tahoma"/>
          <w:b/>
        </w:rPr>
        <w:t xml:space="preserve"> </w:t>
      </w:r>
      <w:r w:rsidR="00D86401" w:rsidRPr="000B6F15">
        <w:rPr>
          <w:rFonts w:ascii="Tahoma" w:hAnsi="Tahoma" w:cs="Tahoma"/>
          <w:b/>
        </w:rPr>
        <w:tab/>
      </w:r>
    </w:p>
    <w:p w:rsidR="00464F39" w:rsidRDefault="000B6F15" w:rsidP="00D86401">
      <w:pPr>
        <w:tabs>
          <w:tab w:val="left" w:pos="612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Nome degli aggiudicatari</w:t>
      </w:r>
      <w:r w:rsidR="00464F39">
        <w:rPr>
          <w:rFonts w:ascii="Tahoma" w:hAnsi="Tahoma" w:cs="Tahoma"/>
          <w:b/>
        </w:rPr>
        <w:t xml:space="preserve"> e valore dell’offerta cui è stato aggiudicato l’appalto:</w:t>
      </w:r>
    </w:p>
    <w:p w:rsidR="00464F39" w:rsidRDefault="00464F39" w:rsidP="00D86401">
      <w:pPr>
        <w:tabs>
          <w:tab w:val="left" w:pos="6120"/>
        </w:tabs>
        <w:jc w:val="both"/>
        <w:rPr>
          <w:rFonts w:ascii="Tahoma" w:hAnsi="Tahoma" w:cs="Tahoma"/>
          <w:b/>
        </w:rPr>
      </w:pPr>
    </w:p>
    <w:p w:rsidR="006214D4" w:rsidRDefault="00464F39" w:rsidP="00D86401">
      <w:pPr>
        <w:tabs>
          <w:tab w:val="left" w:pos="61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Lotto 1 </w:t>
      </w:r>
      <w:r w:rsidRPr="002C2F48">
        <w:rPr>
          <w:rFonts w:ascii="Tahoma" w:hAnsi="Tahoma" w:cs="Tahoma"/>
          <w:b/>
        </w:rPr>
        <w:t>UNIPOLSAI</w:t>
      </w:r>
      <w:r>
        <w:rPr>
          <w:rFonts w:ascii="Tahoma" w:hAnsi="Tahoma" w:cs="Tahoma"/>
        </w:rPr>
        <w:t xml:space="preserve"> Assicurazioni Spa Ag. </w:t>
      </w:r>
      <w:proofErr w:type="spellStart"/>
      <w:r>
        <w:rPr>
          <w:rFonts w:ascii="Tahoma" w:hAnsi="Tahoma" w:cs="Tahoma"/>
        </w:rPr>
        <w:t>Belluscio</w:t>
      </w:r>
      <w:proofErr w:type="spellEnd"/>
      <w:r>
        <w:rPr>
          <w:rFonts w:ascii="Tahoma" w:hAnsi="Tahoma" w:cs="Tahoma"/>
        </w:rPr>
        <w:t xml:space="preserve"> Vicenza </w:t>
      </w:r>
      <w:r w:rsidR="006214D4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="00DB1611">
        <w:rPr>
          <w:rFonts w:ascii="Tahoma" w:hAnsi="Tahoma" w:cs="Tahoma"/>
        </w:rPr>
        <w:t>Piazzale De Gasperi, 13 P.IVA: 03740811207 – ribasso percentuale del 40,278</w:t>
      </w:r>
      <w:r w:rsidR="006214D4">
        <w:rPr>
          <w:rFonts w:ascii="Tahoma" w:hAnsi="Tahoma" w:cs="Tahoma"/>
        </w:rPr>
        <w:t>% sull’importo a base di gara e un importo contrattuale di Euro 32.242,55 al netto di Iva;</w:t>
      </w:r>
    </w:p>
    <w:p w:rsidR="006214D4" w:rsidRDefault="00E46AC5" w:rsidP="00D86401">
      <w:pPr>
        <w:tabs>
          <w:tab w:val="left" w:pos="61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46AC5" w:rsidRDefault="006214D4" w:rsidP="00D86401">
      <w:pPr>
        <w:tabs>
          <w:tab w:val="left" w:pos="61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Lotto 2 </w:t>
      </w:r>
      <w:r w:rsidRPr="002C2F48">
        <w:rPr>
          <w:rFonts w:ascii="Tahoma" w:hAnsi="Tahoma" w:cs="Tahoma"/>
          <w:b/>
        </w:rPr>
        <w:t>NOBIS</w:t>
      </w:r>
      <w:r>
        <w:rPr>
          <w:rFonts w:ascii="Tahoma" w:hAnsi="Tahoma" w:cs="Tahoma"/>
        </w:rPr>
        <w:t xml:space="preserve"> Compagnia Assicurazioni Spa </w:t>
      </w:r>
      <w:r w:rsidR="00AD5BEE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AD5BEE">
        <w:rPr>
          <w:rFonts w:ascii="Tahoma" w:hAnsi="Tahoma" w:cs="Tahoma"/>
        </w:rPr>
        <w:t xml:space="preserve">Via Lanzo, 29 Borgaro Torinese (TO) P.IVA:02230970960 – ribasso percentuale del 20,833% sull’importo a base di gara e un importo contrattuale di Euro </w:t>
      </w:r>
      <w:r w:rsidR="00E46AC5">
        <w:rPr>
          <w:rFonts w:ascii="Tahoma" w:hAnsi="Tahoma" w:cs="Tahoma"/>
        </w:rPr>
        <w:t>46.625,96 al netto di Iva;</w:t>
      </w:r>
    </w:p>
    <w:p w:rsidR="00E46AC5" w:rsidRDefault="00E46AC5" w:rsidP="00D86401">
      <w:pPr>
        <w:tabs>
          <w:tab w:val="left" w:pos="6120"/>
        </w:tabs>
        <w:jc w:val="both"/>
        <w:rPr>
          <w:rFonts w:ascii="Tahoma" w:hAnsi="Tahoma" w:cs="Tahoma"/>
        </w:rPr>
      </w:pPr>
    </w:p>
    <w:p w:rsidR="00E46AC5" w:rsidRDefault="00E46AC5" w:rsidP="00D86401">
      <w:pPr>
        <w:tabs>
          <w:tab w:val="left" w:pos="61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Lotto 3 </w:t>
      </w:r>
      <w:r w:rsidRPr="002C2F48">
        <w:rPr>
          <w:rFonts w:ascii="Tahoma" w:hAnsi="Tahoma" w:cs="Tahoma"/>
          <w:b/>
        </w:rPr>
        <w:t>gara deserta</w:t>
      </w:r>
    </w:p>
    <w:p w:rsidR="00E46AC5" w:rsidRDefault="00E46AC5" w:rsidP="00D86401">
      <w:pPr>
        <w:tabs>
          <w:tab w:val="left" w:pos="6120"/>
        </w:tabs>
        <w:jc w:val="both"/>
        <w:rPr>
          <w:rFonts w:ascii="Tahoma" w:hAnsi="Tahoma" w:cs="Tahoma"/>
        </w:rPr>
      </w:pPr>
    </w:p>
    <w:p w:rsidR="00E46AC5" w:rsidRPr="002C2F48" w:rsidRDefault="00E46AC5" w:rsidP="00D86401">
      <w:pPr>
        <w:tabs>
          <w:tab w:val="left" w:pos="612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Lotto 4 </w:t>
      </w:r>
      <w:r w:rsidRPr="002C2F48">
        <w:rPr>
          <w:rFonts w:ascii="Tahoma" w:hAnsi="Tahoma" w:cs="Tahoma"/>
          <w:b/>
        </w:rPr>
        <w:t>gara deserta</w:t>
      </w:r>
    </w:p>
    <w:p w:rsidR="00E46AC5" w:rsidRDefault="00E46AC5" w:rsidP="00D86401">
      <w:pPr>
        <w:tabs>
          <w:tab w:val="left" w:pos="6120"/>
        </w:tabs>
        <w:jc w:val="both"/>
        <w:rPr>
          <w:rFonts w:ascii="Tahoma" w:hAnsi="Tahoma" w:cs="Tahoma"/>
        </w:rPr>
      </w:pPr>
    </w:p>
    <w:p w:rsidR="005A7025" w:rsidRDefault="00E46AC5" w:rsidP="00D86401">
      <w:pPr>
        <w:tabs>
          <w:tab w:val="left" w:pos="61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Lotto 5 </w:t>
      </w:r>
      <w:r w:rsidRPr="002C2F48">
        <w:rPr>
          <w:rFonts w:ascii="Tahoma" w:hAnsi="Tahoma" w:cs="Tahoma"/>
          <w:b/>
        </w:rPr>
        <w:t>HELVETIA</w:t>
      </w:r>
      <w:r>
        <w:rPr>
          <w:rFonts w:ascii="Tahoma" w:hAnsi="Tahoma" w:cs="Tahoma"/>
        </w:rPr>
        <w:t xml:space="preserve"> Compagnia Svizzera d’Assicurazioni SA – Via G. B. </w:t>
      </w:r>
      <w:proofErr w:type="spellStart"/>
      <w:r>
        <w:rPr>
          <w:rFonts w:ascii="Tahoma" w:hAnsi="Tahoma" w:cs="Tahoma"/>
        </w:rPr>
        <w:t>Cassinis</w:t>
      </w:r>
      <w:proofErr w:type="spellEnd"/>
      <w:r>
        <w:rPr>
          <w:rFonts w:ascii="Tahoma" w:hAnsi="Tahoma" w:cs="Tahoma"/>
        </w:rPr>
        <w:t xml:space="preserve">, 21 Milano P.IVA:01462690155 – ribasso percentuale del 35,660% sull’importo a base di gara </w:t>
      </w:r>
      <w:r w:rsidR="00346759">
        <w:rPr>
          <w:rFonts w:ascii="Tahoma" w:hAnsi="Tahoma" w:cs="Tahoma"/>
        </w:rPr>
        <w:t xml:space="preserve"> e un importo contrattuale di Euro 2.824,69 al netto di Iva;</w:t>
      </w:r>
    </w:p>
    <w:p w:rsidR="00346759" w:rsidRDefault="00346759" w:rsidP="00D86401">
      <w:pPr>
        <w:tabs>
          <w:tab w:val="left" w:pos="6120"/>
        </w:tabs>
        <w:jc w:val="both"/>
        <w:rPr>
          <w:rFonts w:ascii="Tahoma" w:hAnsi="Tahoma" w:cs="Tahoma"/>
        </w:rPr>
      </w:pPr>
    </w:p>
    <w:p w:rsidR="00346759" w:rsidRDefault="00346759" w:rsidP="00346759">
      <w:pPr>
        <w:tabs>
          <w:tab w:val="left" w:pos="61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Lotto 6 </w:t>
      </w:r>
      <w:r w:rsidRPr="002C2F48">
        <w:rPr>
          <w:rFonts w:ascii="Tahoma" w:hAnsi="Tahoma" w:cs="Tahoma"/>
          <w:b/>
        </w:rPr>
        <w:t>NOBIS</w:t>
      </w:r>
      <w:r>
        <w:rPr>
          <w:rFonts w:ascii="Tahoma" w:hAnsi="Tahoma" w:cs="Tahoma"/>
        </w:rPr>
        <w:t xml:space="preserve"> Compagnia Assicurazioni Spa – Via Lanzo, 29 Borgaro Torinese (TO) P.IVA:</w:t>
      </w:r>
      <w:r w:rsidRPr="003467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02230970960 – ribasso percentuale del 13,00% sull’importo a base di gara e un importo contrattuale di Euro 3.449,33 al netto di Iva;</w:t>
      </w:r>
    </w:p>
    <w:p w:rsidR="00346759" w:rsidRDefault="00346759" w:rsidP="00346759">
      <w:pPr>
        <w:tabs>
          <w:tab w:val="left" w:pos="6120"/>
        </w:tabs>
        <w:jc w:val="both"/>
        <w:rPr>
          <w:rFonts w:ascii="Tahoma" w:hAnsi="Tahoma" w:cs="Tahoma"/>
        </w:rPr>
      </w:pPr>
    </w:p>
    <w:p w:rsidR="00346759" w:rsidRDefault="00346759" w:rsidP="00346759">
      <w:pPr>
        <w:tabs>
          <w:tab w:val="left" w:pos="61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Lotto 7 </w:t>
      </w:r>
      <w:r w:rsidRPr="002C2F48">
        <w:rPr>
          <w:rFonts w:ascii="Tahoma" w:hAnsi="Tahoma" w:cs="Tahoma"/>
          <w:b/>
        </w:rPr>
        <w:t>ITAS MUTUA</w:t>
      </w:r>
      <w:r>
        <w:rPr>
          <w:rFonts w:ascii="Tahoma" w:hAnsi="Tahoma" w:cs="Tahoma"/>
        </w:rPr>
        <w:t xml:space="preserve"> Spa – Piazza Delle Donne Lavoratrici, 2 Trento P.IVA:</w:t>
      </w:r>
      <w:r w:rsidRPr="003467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02525520223 – ribasso percentuale del 6,907% sull’importo a base di gara e un importo contrattuale di Euro 18.407,14 al netto di Iva;</w:t>
      </w:r>
    </w:p>
    <w:p w:rsidR="00346759" w:rsidRDefault="00346759" w:rsidP="00346759">
      <w:pPr>
        <w:tabs>
          <w:tab w:val="left" w:pos="6120"/>
        </w:tabs>
        <w:jc w:val="both"/>
        <w:rPr>
          <w:rFonts w:ascii="Tahoma" w:hAnsi="Tahoma" w:cs="Tahoma"/>
        </w:rPr>
      </w:pPr>
    </w:p>
    <w:p w:rsidR="00346759" w:rsidRDefault="00346759" w:rsidP="00346759">
      <w:pPr>
        <w:tabs>
          <w:tab w:val="left" w:pos="6120"/>
        </w:tabs>
        <w:jc w:val="both"/>
        <w:rPr>
          <w:rFonts w:ascii="Tahoma" w:hAnsi="Tahoma" w:cs="Tahoma"/>
        </w:rPr>
      </w:pPr>
    </w:p>
    <w:p w:rsidR="00346759" w:rsidRDefault="00346759" w:rsidP="00346759">
      <w:pPr>
        <w:tabs>
          <w:tab w:val="left" w:pos="6120"/>
        </w:tabs>
        <w:jc w:val="both"/>
        <w:rPr>
          <w:rFonts w:ascii="Tahoma" w:hAnsi="Tahoma" w:cs="Tahoma"/>
        </w:rPr>
      </w:pPr>
    </w:p>
    <w:p w:rsidR="00346759" w:rsidRPr="005A7025" w:rsidRDefault="0055645B" w:rsidP="00D86401">
      <w:pPr>
        <w:tabs>
          <w:tab w:val="left" w:pos="61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Sandrigo, 08/08/2019</w:t>
      </w:r>
      <w:bookmarkStart w:id="0" w:name="_GoBack"/>
      <w:bookmarkEnd w:id="0"/>
      <w:r w:rsidR="00806D43">
        <w:rPr>
          <w:rFonts w:ascii="Tahoma" w:hAnsi="Tahoma" w:cs="Tahoma"/>
        </w:rPr>
        <w:tab/>
        <w:t>Il Responsabile del Servizio</w:t>
      </w:r>
      <w:r w:rsidR="00806D43">
        <w:rPr>
          <w:rFonts w:ascii="Tahoma" w:hAnsi="Tahoma" w:cs="Tahoma"/>
        </w:rPr>
        <w:tab/>
      </w:r>
      <w:r w:rsidR="00806D43">
        <w:rPr>
          <w:rFonts w:ascii="Tahoma" w:hAnsi="Tahoma" w:cs="Tahoma"/>
        </w:rPr>
        <w:tab/>
        <w:t xml:space="preserve">Rag. Maria Letizia </w:t>
      </w:r>
      <w:proofErr w:type="spellStart"/>
      <w:r w:rsidR="00806D43">
        <w:rPr>
          <w:rFonts w:ascii="Tahoma" w:hAnsi="Tahoma" w:cs="Tahoma"/>
        </w:rPr>
        <w:t>Maggian</w:t>
      </w:r>
      <w:proofErr w:type="spellEnd"/>
      <w:r w:rsidR="00806D43">
        <w:rPr>
          <w:rFonts w:ascii="Tahoma" w:hAnsi="Tahoma" w:cs="Tahoma"/>
        </w:rPr>
        <w:tab/>
      </w:r>
    </w:p>
    <w:sectPr w:rsidR="00346759" w:rsidRPr="005A7025" w:rsidSect="00180B8B">
      <w:headerReference w:type="default" r:id="rId11"/>
      <w:footerReference w:type="default" r:id="rId12"/>
      <w:pgSz w:w="11906" w:h="16838" w:code="9"/>
      <w:pgMar w:top="3402" w:right="1134" w:bottom="1134" w:left="1134" w:header="902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2C" w:rsidRDefault="009E6B2C">
      <w:r>
        <w:separator/>
      </w:r>
    </w:p>
  </w:endnote>
  <w:endnote w:type="continuationSeparator" w:id="0">
    <w:p w:rsidR="009E6B2C" w:rsidRDefault="009E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ordic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D4" w:rsidRPr="00EB10AA" w:rsidRDefault="003A03D4" w:rsidP="00EB10AA">
    <w:pPr>
      <w:pStyle w:val="Pidipagina"/>
      <w:pBdr>
        <w:top w:val="single" w:sz="4" w:space="1" w:color="auto"/>
      </w:pBdr>
      <w:jc w:val="center"/>
      <w:rPr>
        <w:rFonts w:ascii="Tahoma" w:hAnsi="Tahoma" w:cs="Tahoma"/>
        <w:b/>
        <w:sz w:val="20"/>
        <w:szCs w:val="20"/>
      </w:rPr>
    </w:pPr>
    <w:r w:rsidRPr="00EB10AA">
      <w:rPr>
        <w:rFonts w:ascii="Tahoma" w:hAnsi="Tahoma" w:cs="Tahoma"/>
        <w:b/>
        <w:sz w:val="20"/>
        <w:szCs w:val="20"/>
      </w:rPr>
      <w:t>UFFICIO RAGIONERIA</w:t>
    </w:r>
  </w:p>
  <w:p w:rsidR="003A03D4" w:rsidRDefault="003A03D4" w:rsidP="00EB10AA">
    <w:pPr>
      <w:pStyle w:val="Pidipagina"/>
      <w:jc w:val="center"/>
      <w:rPr>
        <w:rFonts w:ascii="Tahoma" w:hAnsi="Tahoma" w:cs="Tahoma"/>
        <w:sz w:val="20"/>
        <w:szCs w:val="20"/>
      </w:rPr>
    </w:pPr>
    <w:r w:rsidRPr="00EB10AA">
      <w:rPr>
        <w:rFonts w:ascii="Tahoma" w:hAnsi="Tahoma" w:cs="Tahoma"/>
        <w:sz w:val="20"/>
        <w:szCs w:val="20"/>
      </w:rPr>
      <w:t>Tel. 0444.461630 – Fax 0444.461636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2C" w:rsidRDefault="009E6B2C">
      <w:r>
        <w:separator/>
      </w:r>
    </w:p>
  </w:footnote>
  <w:footnote w:type="continuationSeparator" w:id="0">
    <w:p w:rsidR="009E6B2C" w:rsidRDefault="009E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D4" w:rsidRPr="00255945" w:rsidRDefault="009579ED" w:rsidP="00F246B7">
    <w:pPr>
      <w:pStyle w:val="Intestazione"/>
      <w:jc w:val="center"/>
      <w:rPr>
        <w:rFonts w:ascii="Century Gothic" w:hAnsi="Century Gothic" w:cs="Tahoma"/>
        <w:u w:val="single"/>
      </w:rPr>
    </w:pPr>
    <w:r>
      <w:rPr>
        <w:rFonts w:ascii="Century Gothic" w:hAnsi="Century Gothic" w:cs="Tahoma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107315</wp:posOffset>
          </wp:positionV>
          <wp:extent cx="586740" cy="1137285"/>
          <wp:effectExtent l="0" t="0" r="3810" b="571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3D4" w:rsidRPr="00255945">
      <w:rPr>
        <w:rFonts w:ascii="Century Gothic" w:hAnsi="Century Gothic" w:cs="Tahoma"/>
        <w:u w:val="single"/>
      </w:rPr>
      <w:t>PROVINCIA DI VICENZA</w:t>
    </w:r>
  </w:p>
  <w:p w:rsidR="003A03D4" w:rsidRPr="00255945" w:rsidRDefault="009579ED" w:rsidP="00F246B7">
    <w:pPr>
      <w:pStyle w:val="Intestazione"/>
      <w:jc w:val="center"/>
      <w:rPr>
        <w:rFonts w:ascii="Century Gothic" w:hAnsi="Century Gothic" w:cs="Tahoma"/>
        <w:sz w:val="60"/>
        <w:szCs w:val="60"/>
      </w:rPr>
    </w:pPr>
    <w:r>
      <w:rPr>
        <w:rFonts w:ascii="Century Gothic" w:hAnsi="Century Gothic"/>
        <w:noProof/>
        <w:sz w:val="60"/>
        <w:szCs w:val="6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31750</wp:posOffset>
          </wp:positionV>
          <wp:extent cx="724535" cy="914400"/>
          <wp:effectExtent l="0" t="0" r="0" b="0"/>
          <wp:wrapSquare wrapText="bothSides"/>
          <wp:docPr id="5" name="Immagin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3D4" w:rsidRPr="00255945">
      <w:rPr>
        <w:rFonts w:ascii="Century Gothic" w:hAnsi="Century Gothic" w:cs="Tahoma"/>
        <w:sz w:val="60"/>
        <w:szCs w:val="60"/>
      </w:rPr>
      <w:t>COMUNE DI SANDRIGO</w:t>
    </w:r>
  </w:p>
  <w:p w:rsidR="003A03D4" w:rsidRPr="00255945" w:rsidRDefault="003A03D4" w:rsidP="00F246B7">
    <w:pPr>
      <w:pStyle w:val="Intestazione"/>
      <w:jc w:val="center"/>
      <w:rPr>
        <w:rFonts w:ascii="Century Gothic" w:hAnsi="Century Gothic" w:cs="Tahoma"/>
        <w:sz w:val="32"/>
        <w:szCs w:val="32"/>
      </w:rPr>
    </w:pPr>
    <w:r>
      <w:rPr>
        <w:rFonts w:ascii="Century Gothic" w:hAnsi="Century Gothic" w:cs="Tahoma"/>
        <w:sz w:val="32"/>
        <w:szCs w:val="32"/>
      </w:rPr>
      <w:t>36</w:t>
    </w:r>
    <w:r w:rsidRPr="00255945">
      <w:rPr>
        <w:rFonts w:ascii="Century Gothic" w:hAnsi="Century Gothic" w:cs="Tahoma"/>
        <w:sz w:val="32"/>
        <w:szCs w:val="32"/>
      </w:rPr>
      <w:t>066 Piazza Matteotti, 10</w:t>
    </w:r>
  </w:p>
  <w:p w:rsidR="003A03D4" w:rsidRPr="00F246B7" w:rsidRDefault="003A03D4" w:rsidP="00F246B7">
    <w:pPr>
      <w:pStyle w:val="Intestazione"/>
      <w:jc w:val="center"/>
      <w:rPr>
        <w:rFonts w:ascii="Tahoma" w:hAnsi="Tahoma" w:cs="Tahoma"/>
        <w:sz w:val="20"/>
        <w:szCs w:val="20"/>
      </w:rPr>
    </w:pPr>
    <w:proofErr w:type="spellStart"/>
    <w:r w:rsidRPr="00255945">
      <w:rPr>
        <w:rFonts w:ascii="Century Gothic" w:hAnsi="Century Gothic" w:cs="Tahoma"/>
        <w:sz w:val="20"/>
        <w:szCs w:val="20"/>
      </w:rPr>
      <w:t>p.Iva</w:t>
    </w:r>
    <w:proofErr w:type="spellEnd"/>
    <w:r w:rsidRPr="00255945">
      <w:rPr>
        <w:rFonts w:ascii="Century Gothic" w:hAnsi="Century Gothic" w:cs="Tahoma"/>
        <w:sz w:val="20"/>
        <w:szCs w:val="20"/>
      </w:rPr>
      <w:t xml:space="preserve"> 00516260247 codice fiscale 95026510248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70CE"/>
    <w:multiLevelType w:val="hybridMultilevel"/>
    <w:tmpl w:val="D8D6025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0D"/>
    <w:rsid w:val="00041615"/>
    <w:rsid w:val="00097967"/>
    <w:rsid w:val="000A36F7"/>
    <w:rsid w:val="000B6F15"/>
    <w:rsid w:val="000D6053"/>
    <w:rsid w:val="000D7DA0"/>
    <w:rsid w:val="00180B8B"/>
    <w:rsid w:val="001A704A"/>
    <w:rsid w:val="001C0E09"/>
    <w:rsid w:val="001C6CDC"/>
    <w:rsid w:val="001C7884"/>
    <w:rsid w:val="00255945"/>
    <w:rsid w:val="00284B37"/>
    <w:rsid w:val="002C2E6B"/>
    <w:rsid w:val="002C2F48"/>
    <w:rsid w:val="002C48EC"/>
    <w:rsid w:val="00310538"/>
    <w:rsid w:val="00330C08"/>
    <w:rsid w:val="00346759"/>
    <w:rsid w:val="003A03D4"/>
    <w:rsid w:val="003A603C"/>
    <w:rsid w:val="003B56BD"/>
    <w:rsid w:val="003F02DA"/>
    <w:rsid w:val="00410D66"/>
    <w:rsid w:val="004408A7"/>
    <w:rsid w:val="00464F39"/>
    <w:rsid w:val="00465842"/>
    <w:rsid w:val="00472CEA"/>
    <w:rsid w:val="004751CF"/>
    <w:rsid w:val="004A6064"/>
    <w:rsid w:val="004C4BBB"/>
    <w:rsid w:val="004E74E8"/>
    <w:rsid w:val="0050290B"/>
    <w:rsid w:val="005073DA"/>
    <w:rsid w:val="005334C1"/>
    <w:rsid w:val="00534DEA"/>
    <w:rsid w:val="0055645B"/>
    <w:rsid w:val="005A26F4"/>
    <w:rsid w:val="005A7025"/>
    <w:rsid w:val="005B3BA9"/>
    <w:rsid w:val="006214D4"/>
    <w:rsid w:val="00641460"/>
    <w:rsid w:val="00665470"/>
    <w:rsid w:val="006854E2"/>
    <w:rsid w:val="00694B5C"/>
    <w:rsid w:val="00713D9A"/>
    <w:rsid w:val="00795111"/>
    <w:rsid w:val="00796B51"/>
    <w:rsid w:val="00806D43"/>
    <w:rsid w:val="00815132"/>
    <w:rsid w:val="008848B3"/>
    <w:rsid w:val="008875AD"/>
    <w:rsid w:val="008C5CDA"/>
    <w:rsid w:val="008F006A"/>
    <w:rsid w:val="0090280B"/>
    <w:rsid w:val="009120EF"/>
    <w:rsid w:val="00913BBD"/>
    <w:rsid w:val="00914BB4"/>
    <w:rsid w:val="009579ED"/>
    <w:rsid w:val="009657F7"/>
    <w:rsid w:val="009938E2"/>
    <w:rsid w:val="0099691C"/>
    <w:rsid w:val="009D3A64"/>
    <w:rsid w:val="009E6B2C"/>
    <w:rsid w:val="00A32599"/>
    <w:rsid w:val="00A81E59"/>
    <w:rsid w:val="00A84869"/>
    <w:rsid w:val="00A96BB1"/>
    <w:rsid w:val="00AA5A90"/>
    <w:rsid w:val="00AD5BEE"/>
    <w:rsid w:val="00AF4F48"/>
    <w:rsid w:val="00B00A89"/>
    <w:rsid w:val="00B05496"/>
    <w:rsid w:val="00B57A35"/>
    <w:rsid w:val="00C07102"/>
    <w:rsid w:val="00C23B4F"/>
    <w:rsid w:val="00C32295"/>
    <w:rsid w:val="00CA004D"/>
    <w:rsid w:val="00CA0C3D"/>
    <w:rsid w:val="00D7440B"/>
    <w:rsid w:val="00D86401"/>
    <w:rsid w:val="00DB1611"/>
    <w:rsid w:val="00DF1F0D"/>
    <w:rsid w:val="00E46AC5"/>
    <w:rsid w:val="00EA1906"/>
    <w:rsid w:val="00EB10AA"/>
    <w:rsid w:val="00F11DAA"/>
    <w:rsid w:val="00F246B7"/>
    <w:rsid w:val="00F932E1"/>
    <w:rsid w:val="00F938BB"/>
    <w:rsid w:val="00FD32ED"/>
    <w:rsid w:val="00FD741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46B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46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72CEA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410D66"/>
    <w:pPr>
      <w:ind w:left="993" w:hanging="993"/>
      <w:jc w:val="both"/>
    </w:pPr>
    <w:rPr>
      <w:szCs w:val="20"/>
    </w:rPr>
  </w:style>
  <w:style w:type="character" w:styleId="Collegamentoipertestuale">
    <w:name w:val="Hyperlink"/>
    <w:semiHidden/>
    <w:unhideWhenUsed/>
    <w:rsid w:val="0055645B"/>
    <w:rPr>
      <w:color w:val="0000FF"/>
      <w:u w:val="single"/>
    </w:rPr>
  </w:style>
  <w:style w:type="paragraph" w:customStyle="1" w:styleId="BodyText3">
    <w:name w:val="Body Text 3"/>
    <w:basedOn w:val="Normale"/>
    <w:rsid w:val="0055645B"/>
    <w:pPr>
      <w:jc w:val="both"/>
    </w:pPr>
    <w:rPr>
      <w:rFonts w:ascii="Arial" w:hAnsi="Arial" w:cs="Times Nordic"/>
      <w:kern w:val="2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46B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46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72CEA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410D66"/>
    <w:pPr>
      <w:ind w:left="993" w:hanging="993"/>
      <w:jc w:val="both"/>
    </w:pPr>
    <w:rPr>
      <w:szCs w:val="20"/>
    </w:rPr>
  </w:style>
  <w:style w:type="character" w:styleId="Collegamentoipertestuale">
    <w:name w:val="Hyperlink"/>
    <w:semiHidden/>
    <w:unhideWhenUsed/>
    <w:rsid w:val="0055645B"/>
    <w:rPr>
      <w:color w:val="0000FF"/>
      <w:u w:val="single"/>
    </w:rPr>
  </w:style>
  <w:style w:type="paragraph" w:customStyle="1" w:styleId="BodyText3">
    <w:name w:val="Body Text 3"/>
    <w:basedOn w:val="Normale"/>
    <w:rsid w:val="0055645B"/>
    <w:pPr>
      <w:jc w:val="both"/>
    </w:pPr>
    <w:rPr>
      <w:rFonts w:ascii="Arial" w:hAnsi="Arial" w:cs="Times Nordic"/>
      <w:kern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mune.sandrigo.v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drigo.vi@cert.ip-veneto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4F23-C5C2-4B05-93C3-BDEB1530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Sandrigo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StefanoBagnara</dc:creator>
  <cp:lastModifiedBy>Chiara Borghesan</cp:lastModifiedBy>
  <cp:revision>15</cp:revision>
  <cp:lastPrinted>2016-03-09T08:55:00Z</cp:lastPrinted>
  <dcterms:created xsi:type="dcterms:W3CDTF">2019-08-07T09:05:00Z</dcterms:created>
  <dcterms:modified xsi:type="dcterms:W3CDTF">2019-08-08T07:24:00Z</dcterms:modified>
</cp:coreProperties>
</file>